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73F6" w14:textId="77777777" w:rsidR="006D0096" w:rsidRDefault="006D0096" w:rsidP="006D0096">
      <w:pPr>
        <w:jc w:val="center"/>
      </w:pPr>
      <w:r>
        <w:rPr>
          <w:rFonts w:hint="eastAsia"/>
          <w:b/>
          <w:sz w:val="32"/>
        </w:rPr>
        <w:t>小学部教育相談個人票（室蘭養護学校）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59"/>
        <w:gridCol w:w="3979"/>
        <w:gridCol w:w="3561"/>
      </w:tblGrid>
      <w:tr w:rsidR="006D0096" w14:paraId="184592A6" w14:textId="77777777" w:rsidTr="00A273D4">
        <w:trPr>
          <w:trHeight w:val="33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B0B174" w14:textId="77777777" w:rsidR="006D0096" w:rsidRDefault="006D0096" w:rsidP="00A273D4">
            <w:pPr>
              <w:ind w:left="-19"/>
            </w:pPr>
            <w:r>
              <w:rPr>
                <w:rFonts w:hint="eastAsia"/>
              </w:rPr>
              <w:t>相談実施日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4B08B" w14:textId="77777777" w:rsidR="006D0096" w:rsidRDefault="006D0096" w:rsidP="00A273D4">
            <w:pPr>
              <w:ind w:left="-19"/>
            </w:pPr>
            <w:r>
              <w:rPr>
                <w:rFonts w:hint="eastAsia"/>
              </w:rPr>
              <w:t>令和　　年　　月　　日（　　）　　：　　　～　　：</w:t>
            </w:r>
          </w:p>
        </w:tc>
      </w:tr>
      <w:tr w:rsidR="006D0096" w14:paraId="399DA3A6" w14:textId="77777777" w:rsidTr="00A273D4">
        <w:trPr>
          <w:trHeight w:val="33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7AF17" w14:textId="77777777" w:rsidR="006D0096" w:rsidRDefault="006D0096" w:rsidP="00A27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相談項目（該当項目に○）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4D574" w14:textId="77777777" w:rsidR="006D0096" w:rsidRDefault="006D0096" w:rsidP="00A273D4">
            <w:r>
              <w:rPr>
                <w:rFonts w:hint="eastAsia"/>
              </w:rPr>
              <w:t>【入学に関わる相談／転校に関わる相談／障がいに関わる相談／その他（　）】</w:t>
            </w:r>
          </w:p>
        </w:tc>
      </w:tr>
      <w:tr w:rsidR="006D0096" w14:paraId="06FB1434" w14:textId="77777777" w:rsidTr="00A273D4">
        <w:trPr>
          <w:trHeight w:val="33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BEF58" w14:textId="77777777" w:rsidR="006D0096" w:rsidRDefault="006D0096" w:rsidP="00A273D4">
            <w:pPr>
              <w:spacing w:line="260" w:lineRule="exact"/>
              <w:ind w:left="-17"/>
              <w:jc w:val="center"/>
              <w:rPr>
                <w:sz w:val="16"/>
              </w:rPr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C39ED37" w14:textId="77777777" w:rsidR="006D0096" w:rsidRDefault="006D0096" w:rsidP="00A27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4E46B2" w14:textId="77777777" w:rsidR="006D0096" w:rsidRDefault="006D0096" w:rsidP="00A273D4">
            <w:pPr>
              <w:jc w:val="left"/>
            </w:pPr>
            <w:r>
              <w:rPr>
                <w:rFonts w:hint="eastAsia"/>
              </w:rPr>
              <w:t>性別　（　男　・　女　）</w:t>
            </w:r>
          </w:p>
        </w:tc>
      </w:tr>
      <w:tr w:rsidR="006D0096" w14:paraId="27F9B01A" w14:textId="77777777" w:rsidTr="00A273D4">
        <w:trPr>
          <w:trHeight w:val="670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6942B3D4" w14:textId="77777777" w:rsidR="006D0096" w:rsidRDefault="006D0096" w:rsidP="00A273D4">
            <w:pPr>
              <w:ind w:left="-19"/>
            </w:pPr>
          </w:p>
        </w:tc>
        <w:tc>
          <w:tcPr>
            <w:tcW w:w="5538" w:type="dxa"/>
            <w:gridSpan w:val="2"/>
            <w:tcBorders>
              <w:top w:val="dashed" w:sz="4" w:space="0" w:color="auto"/>
            </w:tcBorders>
          </w:tcPr>
          <w:p w14:paraId="3EF9BAE9" w14:textId="77777777" w:rsidR="006D0096" w:rsidRDefault="006D0096" w:rsidP="00A273D4">
            <w:pPr>
              <w:tabs>
                <w:tab w:val="left" w:pos="3615"/>
              </w:tabs>
              <w:ind w:left="-19"/>
              <w:jc w:val="left"/>
              <w:rPr>
                <w:sz w:val="36"/>
              </w:rPr>
            </w:pPr>
            <w:r>
              <w:rPr>
                <w:rFonts w:hint="eastAsia"/>
                <w:sz w:val="16"/>
              </w:rPr>
              <w:t>（氏　　名）</w:t>
            </w:r>
          </w:p>
        </w:tc>
        <w:tc>
          <w:tcPr>
            <w:tcW w:w="3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844FE5" w14:textId="77777777" w:rsidR="006D0096" w:rsidRDefault="006D0096" w:rsidP="00A273D4">
            <w:pPr>
              <w:ind w:left="-19"/>
              <w:jc w:val="left"/>
            </w:pPr>
            <w:r>
              <w:rPr>
                <w:rFonts w:hint="eastAsia"/>
              </w:rPr>
              <w:t>平成・令和　　　年　　月　　日生</w:t>
            </w:r>
          </w:p>
        </w:tc>
      </w:tr>
      <w:tr w:rsidR="006D0096" w14:paraId="73510CA1" w14:textId="77777777" w:rsidTr="00A273D4">
        <w:trPr>
          <w:trHeight w:val="693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E599DB" w14:textId="77777777" w:rsidR="006D0096" w:rsidRDefault="006D0096" w:rsidP="00A273D4"/>
          <w:p w14:paraId="734C3A2D" w14:textId="77777777" w:rsidR="006D0096" w:rsidRDefault="006D0096" w:rsidP="00A273D4">
            <w:r>
              <w:rPr>
                <w:rFonts w:hint="eastAsia"/>
              </w:rPr>
              <w:t>保護者</w:t>
            </w:r>
          </w:p>
        </w:tc>
        <w:tc>
          <w:tcPr>
            <w:tcW w:w="90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0C576" w14:textId="77777777" w:rsidR="006D0096" w:rsidRDefault="006D0096" w:rsidP="00A273D4">
            <w:pPr>
              <w:ind w:right="-71"/>
            </w:pPr>
            <w:r>
              <w:rPr>
                <w:rFonts w:hint="eastAsia"/>
                <w:sz w:val="16"/>
              </w:rPr>
              <w:t>（ふりがな）</w:t>
            </w:r>
          </w:p>
          <w:p w14:paraId="7184161B" w14:textId="77777777" w:rsidR="006D0096" w:rsidRDefault="006D0096" w:rsidP="00A273D4">
            <w:pPr>
              <w:ind w:right="-71"/>
            </w:pPr>
            <w:r>
              <w:rPr>
                <w:rFonts w:hint="eastAsia"/>
                <w:sz w:val="16"/>
              </w:rPr>
              <w:t xml:space="preserve">（氏　　名）　　　　　　　　　　　　　　　　　　　　　　　　　　　　　　　　　</w:t>
            </w:r>
            <w:r>
              <w:rPr>
                <w:rFonts w:hint="eastAsia"/>
              </w:rPr>
              <w:t>（本人との関係　　　　　）</w:t>
            </w:r>
          </w:p>
        </w:tc>
      </w:tr>
      <w:tr w:rsidR="006D0096" w14:paraId="47412C5C" w14:textId="77777777" w:rsidTr="00A273D4">
        <w:trPr>
          <w:trHeight w:val="62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5E8264" w14:textId="77777777" w:rsidR="006D0096" w:rsidRDefault="006D0096" w:rsidP="00A273D4"/>
        </w:tc>
        <w:tc>
          <w:tcPr>
            <w:tcW w:w="90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BCDA38" w14:textId="77777777" w:rsidR="006D0096" w:rsidRDefault="006D0096" w:rsidP="00A273D4">
            <w:r>
              <w:rPr>
                <w:rFonts w:hint="eastAsia"/>
              </w:rPr>
              <w:t xml:space="preserve">〒　</w:t>
            </w:r>
          </w:p>
          <w:p w14:paraId="1B0C7069" w14:textId="77777777" w:rsidR="006D0096" w:rsidRDefault="006D0096" w:rsidP="00A273D4">
            <w:r>
              <w:rPr>
                <w:rFonts w:asciiTheme="majorEastAsia" w:eastAsiaTheme="majorEastAsia" w:hAnsiTheme="majorEastAsia" w:hint="eastAsia"/>
              </w:rPr>
              <w:t xml:space="preserve">TEL（　　　）　　　－　　　　　　　　　　（携帯　　　　－　　　　　－　　　　　　）　</w:t>
            </w:r>
          </w:p>
        </w:tc>
      </w:tr>
    </w:tbl>
    <w:p w14:paraId="79D72A4B" w14:textId="653FB848" w:rsidR="00E65FCB" w:rsidRDefault="00E65FCB" w:rsidP="00E65FCB">
      <w:pPr>
        <w:ind w:firstLineChars="100" w:firstLine="240"/>
        <w:jc w:val="left"/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sz w:val="24"/>
        </w:rPr>
        <w:t>□お子さんの様子をご記入ください。教育相談の際の参考にさせていただきます。</w:t>
      </w:r>
    </w:p>
    <w:p w14:paraId="2A4F9273" w14:textId="588D9399" w:rsidR="006D0096" w:rsidRDefault="00E65FCB" w:rsidP="00E65FCB">
      <w:pPr>
        <w:ind w:firstLineChars="100" w:firstLine="240"/>
        <w:rPr>
          <w:rFonts w:hint="eastAsia"/>
        </w:rPr>
      </w:pPr>
      <w:r>
        <w:rPr>
          <w:rFonts w:ascii="UD デジタル 教科書体 NP-B" w:eastAsia="UD デジタル 教科書体 NP-B" w:hAnsi="UD デジタル 教科書体 NP-B" w:hint="eastAsia"/>
          <w:sz w:val="24"/>
        </w:rPr>
        <w:t>□該当する項目全てに○を付けてください。【　　】内は必要に応じてご記入下さい。</w:t>
      </w:r>
    </w:p>
    <w:tbl>
      <w:tblPr>
        <w:tblpPr w:leftFromText="142" w:rightFromText="142" w:vertAnchor="page" w:horzAnchor="margin" w:tblpXSpec="center" w:tblpY="57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6D0096" w14:paraId="30B13D30" w14:textId="77777777" w:rsidTr="000569E1">
        <w:trPr>
          <w:trHeight w:val="844"/>
        </w:trPr>
        <w:tc>
          <w:tcPr>
            <w:tcW w:w="1980" w:type="dxa"/>
          </w:tcPr>
          <w:p w14:paraId="2FF7E6EC" w14:textId="77777777" w:rsidR="006D0096" w:rsidRDefault="006D0096" w:rsidP="006D0096">
            <w:pPr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</w:rPr>
              <w:t>得意・好きなこと、</w:t>
            </w:r>
          </w:p>
          <w:p w14:paraId="5462B2FE" w14:textId="77777777" w:rsidR="006D0096" w:rsidRDefault="006D0096" w:rsidP="006D0096">
            <w:pPr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</w:rPr>
              <w:t>興味、関心の</w:t>
            </w:r>
          </w:p>
          <w:p w14:paraId="69798A25" w14:textId="77777777" w:rsidR="006D0096" w:rsidRDefault="006D0096" w:rsidP="006D0096">
            <w:pPr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</w:rPr>
              <w:t>強いこと</w:t>
            </w:r>
          </w:p>
        </w:tc>
        <w:tc>
          <w:tcPr>
            <w:tcW w:w="7654" w:type="dxa"/>
          </w:tcPr>
          <w:p w14:paraId="76B59F68" w14:textId="77777777" w:rsidR="006D0096" w:rsidRDefault="006D0096" w:rsidP="006D00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096" w14:paraId="39FC4FE2" w14:textId="77777777" w:rsidTr="000569E1">
        <w:trPr>
          <w:trHeight w:val="757"/>
        </w:trPr>
        <w:tc>
          <w:tcPr>
            <w:tcW w:w="1980" w:type="dxa"/>
          </w:tcPr>
          <w:p w14:paraId="1A851D34" w14:textId="77777777" w:rsidR="006D0096" w:rsidRDefault="006D0096" w:rsidP="006D0096">
            <w:pPr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</w:rPr>
              <w:t>苦手・嫌いなこと、</w:t>
            </w:r>
          </w:p>
          <w:p w14:paraId="7FBE014B" w14:textId="77777777" w:rsidR="006D0096" w:rsidRDefault="006D0096" w:rsidP="006D0096">
            <w:pPr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</w:rPr>
              <w:t>さけなければ</w:t>
            </w:r>
          </w:p>
          <w:p w14:paraId="37449D4C" w14:textId="77777777" w:rsidR="006D0096" w:rsidRDefault="006D0096" w:rsidP="006D0096">
            <w:pPr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</w:rPr>
              <w:t>ならないこと</w:t>
            </w:r>
          </w:p>
        </w:tc>
        <w:tc>
          <w:tcPr>
            <w:tcW w:w="7654" w:type="dxa"/>
          </w:tcPr>
          <w:p w14:paraId="5E533A9C" w14:textId="77777777" w:rsidR="006D0096" w:rsidRDefault="006D0096" w:rsidP="006D00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5AB356" w14:textId="799C3CD8" w:rsidR="006D0096" w:rsidRDefault="006D0096" w:rsidP="006D0096">
      <w:pPr>
        <w:jc w:val="left"/>
        <w:rPr>
          <w:rFonts w:ascii="UD デジタル 教科書体 NP-B" w:eastAsia="UD デジタル 教科書体 NP-B" w:hAnsi="UD デジタル 教科書体 NP-B" w:hint="eastAsia"/>
          <w:sz w:val="22"/>
        </w:rPr>
      </w:pPr>
    </w:p>
    <w:tbl>
      <w:tblPr>
        <w:tblStyle w:val="1"/>
        <w:tblpPr w:vertAnchor="text" w:horzAnchor="margin" w:tblpXSpec="center" w:tblpY="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2730"/>
        <w:gridCol w:w="2100"/>
        <w:gridCol w:w="2310"/>
        <w:gridCol w:w="2189"/>
      </w:tblGrid>
      <w:tr w:rsidR="006D0096" w14:paraId="30419E47" w14:textId="77777777" w:rsidTr="006D0096">
        <w:trPr>
          <w:trHeight w:val="351"/>
        </w:trPr>
        <w:tc>
          <w:tcPr>
            <w:tcW w:w="415" w:type="dxa"/>
            <w:vMerge w:val="restart"/>
            <w:vAlign w:val="center"/>
          </w:tcPr>
          <w:p w14:paraId="5D570BF5" w14:textId="77777777" w:rsidR="006D0096" w:rsidRDefault="006D0096" w:rsidP="00E65FCB">
            <w:pPr>
              <w:snapToGrid w:val="0"/>
              <w:jc w:val="center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障がいの状況・健康・身体</w:t>
            </w:r>
          </w:p>
        </w:tc>
        <w:tc>
          <w:tcPr>
            <w:tcW w:w="2730" w:type="dxa"/>
          </w:tcPr>
          <w:p w14:paraId="6F728DF8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主障がい【その他】</w:t>
            </w:r>
          </w:p>
        </w:tc>
        <w:tc>
          <w:tcPr>
            <w:tcW w:w="6599" w:type="dxa"/>
            <w:gridSpan w:val="3"/>
          </w:tcPr>
          <w:p w14:paraId="18BD4660" w14:textId="77777777" w:rsidR="006D0096" w:rsidRDefault="006D0096" w:rsidP="00E65FCB">
            <w:pPr>
              <w:snapToGrid w:val="0"/>
              <w:jc w:val="right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【</w:t>
            </w:r>
            <w:r>
              <w:rPr>
                <w:rFonts w:ascii="UD デジタル 教科書体 NP-B" w:eastAsia="UD デジタル 教科書体 NP-B" w:hAnsi="UD デジタル 教科書体 NP-B" w:hint="eastAsia"/>
                <w:sz w:val="20"/>
              </w:rPr>
              <w:t xml:space="preserve">　　　　　　　　　　　　】</w:t>
            </w:r>
          </w:p>
        </w:tc>
      </w:tr>
      <w:tr w:rsidR="006D0096" w14:paraId="7FB4A7D8" w14:textId="77777777" w:rsidTr="006D0096">
        <w:trPr>
          <w:trHeight w:val="351"/>
        </w:trPr>
        <w:tc>
          <w:tcPr>
            <w:tcW w:w="415" w:type="dxa"/>
            <w:vMerge/>
            <w:vAlign w:val="center"/>
          </w:tcPr>
          <w:p w14:paraId="6061D59E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244D07B6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診断名</w:t>
            </w:r>
          </w:p>
        </w:tc>
        <w:tc>
          <w:tcPr>
            <w:tcW w:w="6599" w:type="dxa"/>
            <w:gridSpan w:val="3"/>
          </w:tcPr>
          <w:p w14:paraId="3A2D8784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</w:p>
        </w:tc>
      </w:tr>
      <w:tr w:rsidR="006D0096" w14:paraId="11578630" w14:textId="77777777" w:rsidTr="006D0096">
        <w:trPr>
          <w:trHeight w:val="351"/>
        </w:trPr>
        <w:tc>
          <w:tcPr>
            <w:tcW w:w="415" w:type="dxa"/>
            <w:vMerge/>
            <w:vAlign w:val="center"/>
          </w:tcPr>
          <w:p w14:paraId="509801F4" w14:textId="77777777" w:rsidR="006D0096" w:rsidRDefault="006D0096" w:rsidP="00E65FCB">
            <w:pPr>
              <w:snapToGrid w:val="0"/>
            </w:pPr>
          </w:p>
        </w:tc>
        <w:tc>
          <w:tcPr>
            <w:tcW w:w="9329" w:type="dxa"/>
            <w:gridSpan w:val="4"/>
          </w:tcPr>
          <w:p w14:paraId="728FCA79" w14:textId="77777777" w:rsidR="006D0096" w:rsidRDefault="006D0096" w:rsidP="00E65FCB">
            <w:pPr>
              <w:snapToGrid w:val="0"/>
              <w:jc w:val="center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療育手帳（　A・B・申請中・無　）　　身障者手帳（　有（　種　級）・申請中・無　）</w:t>
            </w:r>
          </w:p>
        </w:tc>
      </w:tr>
      <w:tr w:rsidR="006D0096" w14:paraId="2A230A8A" w14:textId="77777777" w:rsidTr="006D0096">
        <w:trPr>
          <w:trHeight w:val="351"/>
        </w:trPr>
        <w:tc>
          <w:tcPr>
            <w:tcW w:w="415" w:type="dxa"/>
            <w:vMerge/>
            <w:vAlign w:val="center"/>
          </w:tcPr>
          <w:p w14:paraId="65C38739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192780DB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食物・物質アレルギー</w:t>
            </w:r>
          </w:p>
        </w:tc>
        <w:tc>
          <w:tcPr>
            <w:tcW w:w="6599" w:type="dxa"/>
            <w:gridSpan w:val="3"/>
          </w:tcPr>
          <w:p w14:paraId="1B8721A9" w14:textId="77777777" w:rsidR="006D0096" w:rsidRDefault="006D0096" w:rsidP="00E65FCB">
            <w:pPr>
              <w:snapToGrid w:val="0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無　・　有　→具体的に【　　　　　　　　　　　　　　　】</w:t>
            </w:r>
          </w:p>
        </w:tc>
      </w:tr>
      <w:tr w:rsidR="006D0096" w14:paraId="3EC41099" w14:textId="77777777" w:rsidTr="006D0096">
        <w:tc>
          <w:tcPr>
            <w:tcW w:w="415" w:type="dxa"/>
            <w:vMerge/>
            <w:vAlign w:val="center"/>
          </w:tcPr>
          <w:p w14:paraId="1D58282D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5A0A0A3B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てんかん発作</w:t>
            </w:r>
          </w:p>
        </w:tc>
        <w:tc>
          <w:tcPr>
            <w:tcW w:w="6599" w:type="dxa"/>
            <w:gridSpan w:val="3"/>
          </w:tcPr>
          <w:p w14:paraId="4E376900" w14:textId="77777777" w:rsidR="006D0096" w:rsidRDefault="006D0096" w:rsidP="00E65FCB">
            <w:pPr>
              <w:snapToGrid w:val="0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無　・　有　・　経過観察中</w:t>
            </w:r>
          </w:p>
        </w:tc>
      </w:tr>
      <w:tr w:rsidR="006D0096" w14:paraId="4B2756AE" w14:textId="77777777" w:rsidTr="006D0096">
        <w:tc>
          <w:tcPr>
            <w:tcW w:w="415" w:type="dxa"/>
            <w:vMerge/>
            <w:vAlign w:val="center"/>
          </w:tcPr>
          <w:p w14:paraId="02BD9122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3D7566C5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ぜんそく</w:t>
            </w:r>
          </w:p>
        </w:tc>
        <w:tc>
          <w:tcPr>
            <w:tcW w:w="6599" w:type="dxa"/>
            <w:gridSpan w:val="3"/>
          </w:tcPr>
          <w:p w14:paraId="5BF46DDB" w14:textId="77777777" w:rsidR="006D0096" w:rsidRDefault="006D0096" w:rsidP="00E65FCB">
            <w:pPr>
              <w:snapToGrid w:val="0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無　・　有　・　経過観察中</w:t>
            </w:r>
          </w:p>
        </w:tc>
      </w:tr>
      <w:tr w:rsidR="006D0096" w14:paraId="36351503" w14:textId="77777777" w:rsidTr="00E65FCB">
        <w:trPr>
          <w:trHeight w:val="978"/>
        </w:trPr>
        <w:tc>
          <w:tcPr>
            <w:tcW w:w="415" w:type="dxa"/>
            <w:vMerge/>
            <w:vAlign w:val="center"/>
          </w:tcPr>
          <w:p w14:paraId="3F352F2C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765F7C47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かかりつけの病院</w:t>
            </w:r>
          </w:p>
          <w:p w14:paraId="482FB311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診療科・既往症</w:t>
            </w:r>
          </w:p>
        </w:tc>
        <w:tc>
          <w:tcPr>
            <w:tcW w:w="2100" w:type="dxa"/>
            <w:tcBorders>
              <w:right w:val="dashSmallGap" w:sz="4" w:space="0" w:color="auto"/>
            </w:tcBorders>
          </w:tcPr>
          <w:p w14:paraId="68F57601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（病院名）</w:t>
            </w:r>
          </w:p>
        </w:tc>
        <w:tc>
          <w:tcPr>
            <w:tcW w:w="23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14:paraId="2BBCF49C" w14:textId="77777777" w:rsidR="006D0096" w:rsidRDefault="006D0096" w:rsidP="00E65FCB">
            <w:pPr>
              <w:tabs>
                <w:tab w:val="center" w:pos="1279"/>
                <w:tab w:val="left" w:pos="3210"/>
              </w:tabs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（診察科）</w:t>
            </w:r>
          </w:p>
        </w:tc>
        <w:tc>
          <w:tcPr>
            <w:tcW w:w="2189" w:type="dxa"/>
            <w:tcBorders>
              <w:left w:val="dashSmallGap" w:sz="4" w:space="0" w:color="auto"/>
            </w:tcBorders>
          </w:tcPr>
          <w:p w14:paraId="0B00BBE6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（既往症）</w:t>
            </w:r>
          </w:p>
        </w:tc>
      </w:tr>
      <w:tr w:rsidR="006D0096" w14:paraId="524F6BAE" w14:textId="77777777" w:rsidTr="006D0096">
        <w:tc>
          <w:tcPr>
            <w:tcW w:w="415" w:type="dxa"/>
            <w:vMerge/>
            <w:vAlign w:val="center"/>
          </w:tcPr>
          <w:p w14:paraId="2D73DF3F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51482E7B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服薬中の薬</w:t>
            </w:r>
          </w:p>
        </w:tc>
        <w:tc>
          <w:tcPr>
            <w:tcW w:w="6599" w:type="dxa"/>
            <w:gridSpan w:val="3"/>
          </w:tcPr>
          <w:p w14:paraId="592C002B" w14:textId="77777777" w:rsidR="006D0096" w:rsidRDefault="006D0096" w:rsidP="00E65FCB">
            <w:pPr>
              <w:snapToGrid w:val="0"/>
              <w:spacing w:line="240" w:lineRule="auto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無　・　有　</w:t>
            </w:r>
          </w:p>
          <w:p w14:paraId="080F6983" w14:textId="77777777" w:rsidR="006D0096" w:rsidRDefault="006D0096" w:rsidP="00E65FCB">
            <w:pPr>
              <w:snapToGrid w:val="0"/>
              <w:spacing w:line="240" w:lineRule="auto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→【　　　　　　　　　　　　　　　　　　　　　　　　　　】</w:t>
            </w:r>
          </w:p>
        </w:tc>
      </w:tr>
      <w:tr w:rsidR="006D0096" w14:paraId="375246BB" w14:textId="77777777" w:rsidTr="006D0096">
        <w:tc>
          <w:tcPr>
            <w:tcW w:w="415" w:type="dxa"/>
            <w:vMerge/>
            <w:vAlign w:val="center"/>
          </w:tcPr>
          <w:p w14:paraId="4BE2C8AE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56398637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医療的ケア</w:t>
            </w:r>
          </w:p>
        </w:tc>
        <w:tc>
          <w:tcPr>
            <w:tcW w:w="6599" w:type="dxa"/>
            <w:gridSpan w:val="3"/>
          </w:tcPr>
          <w:p w14:paraId="77DEBEFF" w14:textId="77777777" w:rsidR="006D0096" w:rsidRDefault="006D0096" w:rsidP="00E65FCB">
            <w:pPr>
              <w:snapToGrid w:val="0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無　・　有【　経管栄養　・吸引　・糖尿　・導尿　・呼吸器】</w:t>
            </w:r>
          </w:p>
        </w:tc>
      </w:tr>
      <w:tr w:rsidR="006D0096" w14:paraId="7D8DD835" w14:textId="77777777" w:rsidTr="006D0096">
        <w:tc>
          <w:tcPr>
            <w:tcW w:w="415" w:type="dxa"/>
            <w:vMerge/>
            <w:vAlign w:val="center"/>
          </w:tcPr>
          <w:p w14:paraId="6A7044C7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700B861E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利き手</w:t>
            </w:r>
          </w:p>
        </w:tc>
        <w:tc>
          <w:tcPr>
            <w:tcW w:w="6599" w:type="dxa"/>
            <w:gridSpan w:val="3"/>
          </w:tcPr>
          <w:p w14:paraId="05252876" w14:textId="77777777" w:rsidR="006D0096" w:rsidRDefault="006D0096" w:rsidP="00E65FCB">
            <w:pPr>
              <w:snapToGrid w:val="0"/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右　・　左　・　両利き　・　不明</w:t>
            </w:r>
          </w:p>
        </w:tc>
      </w:tr>
      <w:tr w:rsidR="006D0096" w14:paraId="2D6E713F" w14:textId="77777777" w:rsidTr="00E65FCB">
        <w:trPr>
          <w:trHeight w:val="305"/>
        </w:trPr>
        <w:tc>
          <w:tcPr>
            <w:tcW w:w="415" w:type="dxa"/>
            <w:vMerge/>
            <w:vAlign w:val="center"/>
          </w:tcPr>
          <w:p w14:paraId="45AC62F0" w14:textId="77777777" w:rsidR="006D0096" w:rsidRDefault="006D0096" w:rsidP="00E65FCB">
            <w:pPr>
              <w:snapToGrid w:val="0"/>
            </w:pPr>
          </w:p>
        </w:tc>
        <w:tc>
          <w:tcPr>
            <w:tcW w:w="2730" w:type="dxa"/>
          </w:tcPr>
          <w:p w14:paraId="015C6A6E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その他健康上の配慮事項</w:t>
            </w:r>
          </w:p>
        </w:tc>
        <w:tc>
          <w:tcPr>
            <w:tcW w:w="6599" w:type="dxa"/>
            <w:gridSpan w:val="3"/>
          </w:tcPr>
          <w:p w14:paraId="516BBE40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</w:p>
        </w:tc>
      </w:tr>
    </w:tbl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680"/>
        <w:gridCol w:w="7649"/>
      </w:tblGrid>
      <w:tr w:rsidR="006D0096" w14:paraId="3D673A44" w14:textId="77777777" w:rsidTr="00A273D4">
        <w:trPr>
          <w:trHeight w:val="351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14:paraId="00FB5495" w14:textId="77777777" w:rsidR="006D0096" w:rsidRDefault="006D0096" w:rsidP="00E65FCB">
            <w:pPr>
              <w:snapToGrid w:val="0"/>
              <w:ind w:left="113" w:right="113"/>
              <w:jc w:val="center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コミュニケーション</w:t>
            </w:r>
          </w:p>
        </w:tc>
        <w:tc>
          <w:tcPr>
            <w:tcW w:w="1680" w:type="dxa"/>
          </w:tcPr>
          <w:p w14:paraId="44E891AD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0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0"/>
              </w:rPr>
              <w:t>主なコミュニ　ケーション手段</w:t>
            </w:r>
          </w:p>
        </w:tc>
        <w:tc>
          <w:tcPr>
            <w:tcW w:w="7649" w:type="dxa"/>
            <w:vAlign w:val="center"/>
          </w:tcPr>
          <w:p w14:paraId="29296082" w14:textId="77777777" w:rsidR="006D0096" w:rsidRDefault="006D0096" w:rsidP="00E65FCB">
            <w:pPr>
              <w:snapToGrid w:val="0"/>
              <w:jc w:val="left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言語　・発声　・サイン　・カード　・文字　・クレーン　</w:t>
            </w:r>
          </w:p>
          <w:p w14:paraId="3368252F" w14:textId="77777777" w:rsidR="006D0096" w:rsidRDefault="006D0096" w:rsidP="00E65FCB">
            <w:pPr>
              <w:snapToGrid w:val="0"/>
              <w:ind w:firstLineChars="100" w:firstLine="220"/>
              <w:jc w:val="left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視線　・表情　・その他→【　　　　　　　　　　　　　　　　　】</w:t>
            </w:r>
          </w:p>
        </w:tc>
      </w:tr>
      <w:tr w:rsidR="006D0096" w14:paraId="69AC2993" w14:textId="77777777" w:rsidTr="00E65FCB">
        <w:trPr>
          <w:trHeight w:val="475"/>
          <w:jc w:val="center"/>
        </w:trPr>
        <w:tc>
          <w:tcPr>
            <w:tcW w:w="415" w:type="dxa"/>
            <w:vMerge/>
            <w:textDirection w:val="tbRlV"/>
            <w:vAlign w:val="center"/>
          </w:tcPr>
          <w:p w14:paraId="3C331367" w14:textId="77777777" w:rsidR="006D0096" w:rsidRDefault="006D0096" w:rsidP="00E65FCB">
            <w:pPr>
              <w:snapToGrid w:val="0"/>
            </w:pPr>
          </w:p>
        </w:tc>
        <w:tc>
          <w:tcPr>
            <w:tcW w:w="1680" w:type="dxa"/>
          </w:tcPr>
          <w:p w14:paraId="0E7C21F3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会話</w:t>
            </w:r>
          </w:p>
        </w:tc>
        <w:tc>
          <w:tcPr>
            <w:tcW w:w="7649" w:type="dxa"/>
            <w:vAlign w:val="center"/>
          </w:tcPr>
          <w:p w14:paraId="4B2F1E59" w14:textId="77777777" w:rsidR="006D0096" w:rsidRDefault="006D0096" w:rsidP="00E65FCB">
            <w:pPr>
              <w:snapToGrid w:val="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会話が成立する・単語程度ではあるが意思は通じる　・大人が推測する</w:t>
            </w:r>
          </w:p>
        </w:tc>
      </w:tr>
      <w:tr w:rsidR="006D0096" w14:paraId="0F527C83" w14:textId="77777777" w:rsidTr="00E65FCB">
        <w:trPr>
          <w:trHeight w:val="708"/>
          <w:jc w:val="center"/>
        </w:trPr>
        <w:tc>
          <w:tcPr>
            <w:tcW w:w="415" w:type="dxa"/>
            <w:vMerge/>
            <w:textDirection w:val="tbRlV"/>
            <w:vAlign w:val="center"/>
          </w:tcPr>
          <w:p w14:paraId="0CC3E62A" w14:textId="77777777" w:rsidR="006D0096" w:rsidRDefault="006D0096" w:rsidP="00A273D4"/>
        </w:tc>
        <w:tc>
          <w:tcPr>
            <w:tcW w:w="1680" w:type="dxa"/>
          </w:tcPr>
          <w:p w14:paraId="5261931A" w14:textId="77777777" w:rsidR="006D0096" w:rsidRDefault="006D0096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指示の理解</w:t>
            </w:r>
          </w:p>
        </w:tc>
        <w:tc>
          <w:tcPr>
            <w:tcW w:w="7649" w:type="dxa"/>
            <w:vAlign w:val="center"/>
          </w:tcPr>
          <w:p w14:paraId="04552EFB" w14:textId="77777777" w:rsidR="006D0096" w:rsidRDefault="006D0096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全体への呼びかけで理解できる　・友達の動きを見て、まねをして動く</w:t>
            </w:r>
          </w:p>
          <w:p w14:paraId="52F80130" w14:textId="77777777" w:rsidR="006D0096" w:rsidRDefault="006D0096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　個別に促されると動くことができる　・大人と一緒に動く</w:t>
            </w:r>
          </w:p>
        </w:tc>
      </w:tr>
      <w:tr w:rsidR="006D0096" w14:paraId="54573379" w14:textId="77777777" w:rsidTr="00E65FCB">
        <w:trPr>
          <w:trHeight w:val="650"/>
          <w:jc w:val="center"/>
        </w:trPr>
        <w:tc>
          <w:tcPr>
            <w:tcW w:w="415" w:type="dxa"/>
            <w:vMerge/>
            <w:textDirection w:val="tbRlV"/>
            <w:vAlign w:val="center"/>
          </w:tcPr>
          <w:p w14:paraId="6A7F5A8B" w14:textId="77777777" w:rsidR="006D0096" w:rsidRDefault="006D0096" w:rsidP="00A273D4"/>
        </w:tc>
        <w:tc>
          <w:tcPr>
            <w:tcW w:w="1680" w:type="dxa"/>
          </w:tcPr>
          <w:p w14:paraId="32C1861A" w14:textId="77777777" w:rsidR="006D0096" w:rsidRDefault="006D0096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文字の理解</w:t>
            </w:r>
          </w:p>
        </w:tc>
        <w:tc>
          <w:tcPr>
            <w:tcW w:w="7649" w:type="dxa"/>
          </w:tcPr>
          <w:p w14:paraId="454253BC" w14:textId="77777777" w:rsidR="006D0096" w:rsidRDefault="006D0096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自分の名前を読み書きできる　・いくつか読める文字がある</w:t>
            </w:r>
          </w:p>
          <w:p w14:paraId="1C93274B" w14:textId="77777777" w:rsidR="006D0096" w:rsidRDefault="006D0096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　文字は理解していない　・なぐり書きをする</w:t>
            </w:r>
          </w:p>
        </w:tc>
      </w:tr>
    </w:tbl>
    <w:p w14:paraId="288715D2" w14:textId="77777777" w:rsidR="000569E1" w:rsidRDefault="000569E1">
      <w:pPr>
        <w:spacing w:line="240" w:lineRule="auto"/>
        <w:jc w:val="left"/>
      </w:pPr>
      <w:r>
        <w:br w:type="page"/>
      </w:r>
    </w:p>
    <w:tbl>
      <w:tblPr>
        <w:tblStyle w:val="1"/>
        <w:tblpPr w:vertAnchor="text" w:horzAnchor="margin" w:tblpXSpec="center" w:tblpY="5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680"/>
        <w:gridCol w:w="7649"/>
      </w:tblGrid>
      <w:tr w:rsidR="00E65FCB" w14:paraId="21C71A89" w14:textId="77777777" w:rsidTr="00E65FCB">
        <w:trPr>
          <w:trHeight w:val="351"/>
        </w:trPr>
        <w:tc>
          <w:tcPr>
            <w:tcW w:w="415" w:type="dxa"/>
            <w:vMerge w:val="restart"/>
            <w:vAlign w:val="center"/>
          </w:tcPr>
          <w:p w14:paraId="15599DB0" w14:textId="77777777" w:rsidR="00E65FCB" w:rsidRDefault="00E65FCB" w:rsidP="00E65FCB">
            <w:pPr>
              <w:jc w:val="center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lastRenderedPageBreak/>
              <w:t>食事について</w:t>
            </w:r>
          </w:p>
        </w:tc>
        <w:tc>
          <w:tcPr>
            <w:tcW w:w="1680" w:type="dxa"/>
          </w:tcPr>
          <w:p w14:paraId="2A03336B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食事量</w:t>
            </w:r>
          </w:p>
        </w:tc>
        <w:tc>
          <w:tcPr>
            <w:tcW w:w="7649" w:type="dxa"/>
          </w:tcPr>
          <w:p w14:paraId="57D8587A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小食　・普通　・大食</w:t>
            </w:r>
          </w:p>
        </w:tc>
      </w:tr>
      <w:tr w:rsidR="00E65FCB" w14:paraId="22311DC2" w14:textId="77777777" w:rsidTr="00E65FCB">
        <w:trPr>
          <w:trHeight w:val="351"/>
        </w:trPr>
        <w:tc>
          <w:tcPr>
            <w:tcW w:w="415" w:type="dxa"/>
            <w:vMerge/>
            <w:vAlign w:val="center"/>
          </w:tcPr>
          <w:p w14:paraId="6E51C7EB" w14:textId="77777777" w:rsidR="00E65FCB" w:rsidRDefault="00E65FCB" w:rsidP="00E65FCB"/>
        </w:tc>
        <w:tc>
          <w:tcPr>
            <w:tcW w:w="1680" w:type="dxa"/>
          </w:tcPr>
          <w:p w14:paraId="526F6D85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食事方法①</w:t>
            </w:r>
          </w:p>
        </w:tc>
        <w:tc>
          <w:tcPr>
            <w:tcW w:w="7649" w:type="dxa"/>
          </w:tcPr>
          <w:p w14:paraId="17C95791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自分で食べる　・　自分で食べるが食べこぼす　・　半介助　・　全介助</w:t>
            </w:r>
          </w:p>
        </w:tc>
      </w:tr>
      <w:tr w:rsidR="00E65FCB" w14:paraId="4432D316" w14:textId="77777777" w:rsidTr="00E65FCB">
        <w:tc>
          <w:tcPr>
            <w:tcW w:w="415" w:type="dxa"/>
            <w:vMerge/>
            <w:vAlign w:val="center"/>
          </w:tcPr>
          <w:p w14:paraId="514F6B46" w14:textId="77777777" w:rsidR="00E65FCB" w:rsidRDefault="00E65FCB" w:rsidP="00E65FCB"/>
        </w:tc>
        <w:tc>
          <w:tcPr>
            <w:tcW w:w="1680" w:type="dxa"/>
          </w:tcPr>
          <w:p w14:paraId="6ED3476D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食事方法②</w:t>
            </w:r>
          </w:p>
        </w:tc>
        <w:tc>
          <w:tcPr>
            <w:tcW w:w="7649" w:type="dxa"/>
          </w:tcPr>
          <w:p w14:paraId="3A680920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はし　・　スプーンやフォーク　・　手づかみ　・　介助</w:t>
            </w:r>
          </w:p>
        </w:tc>
      </w:tr>
      <w:tr w:rsidR="00E65FCB" w14:paraId="2A354841" w14:textId="77777777" w:rsidTr="00E65FCB">
        <w:tc>
          <w:tcPr>
            <w:tcW w:w="415" w:type="dxa"/>
            <w:vMerge/>
            <w:vAlign w:val="center"/>
          </w:tcPr>
          <w:p w14:paraId="6CD8D140" w14:textId="77777777" w:rsidR="00E65FCB" w:rsidRDefault="00E65FCB" w:rsidP="00E65FCB"/>
        </w:tc>
        <w:tc>
          <w:tcPr>
            <w:tcW w:w="1680" w:type="dxa"/>
          </w:tcPr>
          <w:p w14:paraId="54E0716B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好き嫌い</w:t>
            </w:r>
          </w:p>
        </w:tc>
        <w:tc>
          <w:tcPr>
            <w:tcW w:w="7649" w:type="dxa"/>
          </w:tcPr>
          <w:p w14:paraId="416C08BD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何でも食べる ・ 好き嫌いがある</w:t>
            </w:r>
          </w:p>
          <w:p w14:paraId="6897FF98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好き→【　　　　　　　　　　　　】嫌い→【　　　　　　　　　　　】</w:t>
            </w:r>
          </w:p>
        </w:tc>
      </w:tr>
      <w:tr w:rsidR="00E65FCB" w14:paraId="68C2049B" w14:textId="77777777" w:rsidTr="00E65FCB">
        <w:tc>
          <w:tcPr>
            <w:tcW w:w="415" w:type="dxa"/>
            <w:vMerge/>
            <w:vAlign w:val="center"/>
          </w:tcPr>
          <w:p w14:paraId="5921BDE1" w14:textId="77777777" w:rsidR="00E65FCB" w:rsidRDefault="00E65FCB" w:rsidP="00E65FCB"/>
        </w:tc>
        <w:tc>
          <w:tcPr>
            <w:tcW w:w="1680" w:type="dxa"/>
          </w:tcPr>
          <w:p w14:paraId="7E7E3986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食事中の様子</w:t>
            </w:r>
          </w:p>
        </w:tc>
        <w:tc>
          <w:tcPr>
            <w:tcW w:w="7649" w:type="dxa"/>
          </w:tcPr>
          <w:p w14:paraId="4B71D33F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食事が終わるまで座っている　・　食事中立ち歩く</w:t>
            </w:r>
          </w:p>
        </w:tc>
      </w:tr>
      <w:tr w:rsidR="00E65FCB" w14:paraId="39835E68" w14:textId="77777777" w:rsidTr="00E65FCB">
        <w:tc>
          <w:tcPr>
            <w:tcW w:w="415" w:type="dxa"/>
            <w:vMerge/>
            <w:vAlign w:val="center"/>
          </w:tcPr>
          <w:p w14:paraId="76379DA6" w14:textId="77777777" w:rsidR="00E65FCB" w:rsidRDefault="00E65FCB" w:rsidP="00E65FCB"/>
        </w:tc>
        <w:tc>
          <w:tcPr>
            <w:tcW w:w="1680" w:type="dxa"/>
          </w:tcPr>
          <w:p w14:paraId="4EA7E65C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食形態</w:t>
            </w:r>
          </w:p>
        </w:tc>
        <w:tc>
          <w:tcPr>
            <w:tcW w:w="7649" w:type="dxa"/>
          </w:tcPr>
          <w:p w14:paraId="1A3D3768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普通　・　一口大　・刻み食　・ミキサー食　・　その他→【　　　　　　】</w:t>
            </w:r>
          </w:p>
        </w:tc>
      </w:tr>
      <w:tr w:rsidR="00E65FCB" w14:paraId="4780F22D" w14:textId="77777777" w:rsidTr="00E65FCB">
        <w:tc>
          <w:tcPr>
            <w:tcW w:w="415" w:type="dxa"/>
            <w:vMerge/>
            <w:vAlign w:val="center"/>
          </w:tcPr>
          <w:p w14:paraId="7FC99C83" w14:textId="77777777" w:rsidR="00E65FCB" w:rsidRDefault="00E65FCB" w:rsidP="00E65FCB">
            <w:pPr>
              <w:jc w:val="center"/>
              <w:rPr>
                <w:rFonts w:ascii="UD デジタル 教科書体 NP-B" w:eastAsia="UD デジタル 教科書体 NP-B" w:hAnsi="UD デジタル 教科書体 NP-B"/>
                <w:sz w:val="22"/>
              </w:rPr>
            </w:pPr>
          </w:p>
        </w:tc>
        <w:tc>
          <w:tcPr>
            <w:tcW w:w="1680" w:type="dxa"/>
          </w:tcPr>
          <w:p w14:paraId="74863A88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食事時間</w:t>
            </w:r>
          </w:p>
        </w:tc>
        <w:tc>
          <w:tcPr>
            <w:tcW w:w="7649" w:type="dxa"/>
          </w:tcPr>
          <w:p w14:paraId="5C8077CE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【　　　　　】分程度</w:t>
            </w:r>
          </w:p>
        </w:tc>
      </w:tr>
      <w:tr w:rsidR="00E65FCB" w14:paraId="6235068E" w14:textId="77777777" w:rsidTr="00E65FCB">
        <w:trPr>
          <w:trHeight w:val="360"/>
        </w:trPr>
        <w:tc>
          <w:tcPr>
            <w:tcW w:w="415" w:type="dxa"/>
            <w:vMerge w:val="restart"/>
            <w:vAlign w:val="center"/>
          </w:tcPr>
          <w:p w14:paraId="38D7881B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基本的な生活習慣</w:t>
            </w:r>
          </w:p>
        </w:tc>
        <w:tc>
          <w:tcPr>
            <w:tcW w:w="1680" w:type="dxa"/>
          </w:tcPr>
          <w:p w14:paraId="3F8D52E5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排せつ①</w:t>
            </w:r>
          </w:p>
        </w:tc>
        <w:tc>
          <w:tcPr>
            <w:tcW w:w="7649" w:type="dxa"/>
          </w:tcPr>
          <w:p w14:paraId="2BB1E1ED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布パンツ使用　・　オムツを使用</w:t>
            </w:r>
          </w:p>
        </w:tc>
      </w:tr>
      <w:tr w:rsidR="00E65FCB" w14:paraId="76A10844" w14:textId="77777777" w:rsidTr="00E65FCB">
        <w:trPr>
          <w:trHeight w:val="351"/>
        </w:trPr>
        <w:tc>
          <w:tcPr>
            <w:tcW w:w="415" w:type="dxa"/>
            <w:vMerge/>
            <w:vAlign w:val="center"/>
          </w:tcPr>
          <w:p w14:paraId="27495E0A" w14:textId="77777777" w:rsidR="00E65FCB" w:rsidRDefault="00E65FCB" w:rsidP="00E65FCB"/>
        </w:tc>
        <w:tc>
          <w:tcPr>
            <w:tcW w:w="1680" w:type="dxa"/>
          </w:tcPr>
          <w:p w14:paraId="44A9610D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排せつ②</w:t>
            </w:r>
          </w:p>
        </w:tc>
        <w:tc>
          <w:tcPr>
            <w:tcW w:w="7649" w:type="dxa"/>
          </w:tcPr>
          <w:p w14:paraId="30FD0B23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トイレでできる　・もらす（知らせる）　・もらす(知らせない）</w:t>
            </w:r>
          </w:p>
        </w:tc>
      </w:tr>
      <w:tr w:rsidR="00E65FCB" w14:paraId="636A5B08" w14:textId="77777777" w:rsidTr="00E65FCB">
        <w:tc>
          <w:tcPr>
            <w:tcW w:w="415" w:type="dxa"/>
            <w:vMerge/>
            <w:vAlign w:val="center"/>
          </w:tcPr>
          <w:p w14:paraId="1AC70EA5" w14:textId="77777777" w:rsidR="00E65FCB" w:rsidRDefault="00E65FCB" w:rsidP="00E65FCB"/>
        </w:tc>
        <w:tc>
          <w:tcPr>
            <w:tcW w:w="1680" w:type="dxa"/>
          </w:tcPr>
          <w:p w14:paraId="61897FD2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排せつ③</w:t>
            </w:r>
          </w:p>
        </w:tc>
        <w:tc>
          <w:tcPr>
            <w:tcW w:w="7649" w:type="dxa"/>
          </w:tcPr>
          <w:p w14:paraId="72F977BF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自分から行く　・指示されると行く</w:t>
            </w:r>
          </w:p>
          <w:p w14:paraId="6773E022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したい時サインや言葉で伝える　・大人が定時で確認（交換）する　</w:t>
            </w:r>
          </w:p>
        </w:tc>
      </w:tr>
      <w:tr w:rsidR="00E65FCB" w14:paraId="15F67C53" w14:textId="77777777" w:rsidTr="00E65FCB">
        <w:tc>
          <w:tcPr>
            <w:tcW w:w="415" w:type="dxa"/>
            <w:vMerge/>
            <w:vAlign w:val="center"/>
          </w:tcPr>
          <w:p w14:paraId="02332437" w14:textId="77777777" w:rsidR="00E65FCB" w:rsidRDefault="00E65FCB" w:rsidP="00E65FCB"/>
        </w:tc>
        <w:tc>
          <w:tcPr>
            <w:tcW w:w="1680" w:type="dxa"/>
          </w:tcPr>
          <w:p w14:paraId="7F011171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衣服を着る</w:t>
            </w:r>
          </w:p>
        </w:tc>
        <w:tc>
          <w:tcPr>
            <w:tcW w:w="7649" w:type="dxa"/>
          </w:tcPr>
          <w:p w14:paraId="6707167C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全て自分でできる　・手伝ってもらえばできる　・全介助</w:t>
            </w:r>
          </w:p>
        </w:tc>
      </w:tr>
      <w:tr w:rsidR="00E65FCB" w14:paraId="5F9FD72F" w14:textId="77777777" w:rsidTr="00E65FCB">
        <w:tc>
          <w:tcPr>
            <w:tcW w:w="415" w:type="dxa"/>
            <w:vMerge/>
            <w:vAlign w:val="center"/>
          </w:tcPr>
          <w:p w14:paraId="2C0C377F" w14:textId="77777777" w:rsidR="00E65FCB" w:rsidRDefault="00E65FCB" w:rsidP="00E65FCB"/>
        </w:tc>
        <w:tc>
          <w:tcPr>
            <w:tcW w:w="1680" w:type="dxa"/>
          </w:tcPr>
          <w:p w14:paraId="6BB9D794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衣服を脱ぐ</w:t>
            </w:r>
          </w:p>
        </w:tc>
        <w:tc>
          <w:tcPr>
            <w:tcW w:w="7649" w:type="dxa"/>
          </w:tcPr>
          <w:p w14:paraId="53903DCE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全て自分でできる　・手伝ってもらえばできる　・全介助</w:t>
            </w:r>
          </w:p>
        </w:tc>
      </w:tr>
      <w:tr w:rsidR="00E65FCB" w14:paraId="29D26047" w14:textId="77777777" w:rsidTr="00E65FCB">
        <w:tc>
          <w:tcPr>
            <w:tcW w:w="415" w:type="dxa"/>
            <w:vMerge/>
            <w:vAlign w:val="center"/>
          </w:tcPr>
          <w:p w14:paraId="120F0DA1" w14:textId="77777777" w:rsidR="00E65FCB" w:rsidRDefault="00E65FCB" w:rsidP="00E65FCB"/>
        </w:tc>
        <w:tc>
          <w:tcPr>
            <w:tcW w:w="1680" w:type="dxa"/>
          </w:tcPr>
          <w:p w14:paraId="668A8E03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靴を履く</w:t>
            </w:r>
          </w:p>
        </w:tc>
        <w:tc>
          <w:tcPr>
            <w:tcW w:w="7649" w:type="dxa"/>
          </w:tcPr>
          <w:p w14:paraId="6C76EF97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全て自分でできる　・手伝ってもらえばできる　・全介助</w:t>
            </w:r>
          </w:p>
        </w:tc>
      </w:tr>
      <w:tr w:rsidR="00E65FCB" w14:paraId="10A54EBC" w14:textId="77777777" w:rsidTr="00E65FCB">
        <w:tc>
          <w:tcPr>
            <w:tcW w:w="415" w:type="dxa"/>
            <w:vMerge/>
            <w:vAlign w:val="center"/>
          </w:tcPr>
          <w:p w14:paraId="06C45758" w14:textId="77777777" w:rsidR="00E65FCB" w:rsidRDefault="00E65FCB" w:rsidP="00E65FCB"/>
        </w:tc>
        <w:tc>
          <w:tcPr>
            <w:tcW w:w="1680" w:type="dxa"/>
          </w:tcPr>
          <w:p w14:paraId="35576C63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靴を脱ぐ</w:t>
            </w:r>
          </w:p>
        </w:tc>
        <w:tc>
          <w:tcPr>
            <w:tcW w:w="7649" w:type="dxa"/>
          </w:tcPr>
          <w:p w14:paraId="75E5EC40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全て自分でできる　・手伝ってもらえばできる　・全介助</w:t>
            </w:r>
          </w:p>
        </w:tc>
      </w:tr>
      <w:tr w:rsidR="00E65FCB" w14:paraId="22CC1C28" w14:textId="77777777" w:rsidTr="00E65FCB">
        <w:tc>
          <w:tcPr>
            <w:tcW w:w="415" w:type="dxa"/>
            <w:vMerge/>
            <w:vAlign w:val="center"/>
          </w:tcPr>
          <w:p w14:paraId="30CA42F6" w14:textId="77777777" w:rsidR="00E65FCB" w:rsidRDefault="00E65FCB" w:rsidP="00E65FCB"/>
        </w:tc>
        <w:tc>
          <w:tcPr>
            <w:tcW w:w="1680" w:type="dxa"/>
          </w:tcPr>
          <w:p w14:paraId="5A77A7D7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歯磨き</w:t>
            </w:r>
          </w:p>
        </w:tc>
        <w:tc>
          <w:tcPr>
            <w:tcW w:w="7649" w:type="dxa"/>
          </w:tcPr>
          <w:p w14:paraId="3B6EC018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自分でできる　・不完全だが自分でしようとする　・全介助</w:t>
            </w:r>
          </w:p>
        </w:tc>
      </w:tr>
      <w:tr w:rsidR="00E65FCB" w14:paraId="74E5931C" w14:textId="77777777" w:rsidTr="00E65FCB">
        <w:tc>
          <w:tcPr>
            <w:tcW w:w="415" w:type="dxa"/>
            <w:vMerge/>
            <w:vAlign w:val="center"/>
          </w:tcPr>
          <w:p w14:paraId="0B60F04B" w14:textId="77777777" w:rsidR="00E65FCB" w:rsidRDefault="00E65FCB" w:rsidP="00E65FCB"/>
        </w:tc>
        <w:tc>
          <w:tcPr>
            <w:tcW w:w="1680" w:type="dxa"/>
          </w:tcPr>
          <w:p w14:paraId="20EF24D8" w14:textId="77777777" w:rsidR="00E65FCB" w:rsidRDefault="00E65FCB" w:rsidP="00E65FCB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手洗い</w:t>
            </w:r>
          </w:p>
        </w:tc>
        <w:tc>
          <w:tcPr>
            <w:tcW w:w="7649" w:type="dxa"/>
          </w:tcPr>
          <w:p w14:paraId="116543C5" w14:textId="77777777" w:rsidR="00E65FCB" w:rsidRDefault="00E65FCB" w:rsidP="00E65FCB">
            <w:pPr>
              <w:ind w:firstLineChars="100" w:firstLine="2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自分でできる　・不完全だが自分でしようとする　・全介助</w:t>
            </w:r>
          </w:p>
        </w:tc>
      </w:tr>
    </w:tbl>
    <w:p w14:paraId="202AED98" w14:textId="77777777" w:rsidR="000569E1" w:rsidRDefault="000569E1" w:rsidP="000569E1">
      <w:pPr>
        <w:jc w:val="left"/>
        <w:rPr>
          <w:sz w:val="22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680"/>
        <w:gridCol w:w="7649"/>
      </w:tblGrid>
      <w:tr w:rsidR="000569E1" w14:paraId="7876ABDC" w14:textId="77777777" w:rsidTr="00A273D4">
        <w:trPr>
          <w:trHeight w:val="739"/>
          <w:jc w:val="center"/>
        </w:trPr>
        <w:tc>
          <w:tcPr>
            <w:tcW w:w="415" w:type="dxa"/>
            <w:vMerge w:val="restart"/>
            <w:vAlign w:val="center"/>
          </w:tcPr>
          <w:p w14:paraId="3AF34DC5" w14:textId="77777777" w:rsidR="000569E1" w:rsidRDefault="000569E1" w:rsidP="000569E1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行動の特徴</w:t>
            </w:r>
          </w:p>
        </w:tc>
        <w:tc>
          <w:tcPr>
            <w:tcW w:w="1680" w:type="dxa"/>
          </w:tcPr>
          <w:p w14:paraId="22FB48F9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集団参加</w:t>
            </w:r>
          </w:p>
        </w:tc>
        <w:tc>
          <w:tcPr>
            <w:tcW w:w="7649" w:type="dxa"/>
          </w:tcPr>
          <w:p w14:paraId="1D2B3A19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集団に参加できる　・大人と一緒であれば集団に入ることができる　</w:t>
            </w:r>
          </w:p>
          <w:p w14:paraId="1E60890E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 xml:space="preserve">　・集団に入ることは難しい　・自分勝手な行動が多い</w:t>
            </w:r>
          </w:p>
        </w:tc>
      </w:tr>
      <w:tr w:rsidR="000569E1" w14:paraId="2C82A98A" w14:textId="77777777" w:rsidTr="00A273D4">
        <w:trPr>
          <w:trHeight w:val="530"/>
          <w:jc w:val="center"/>
        </w:trPr>
        <w:tc>
          <w:tcPr>
            <w:tcW w:w="415" w:type="dxa"/>
            <w:vMerge/>
            <w:vAlign w:val="center"/>
          </w:tcPr>
          <w:p w14:paraId="7BAC0596" w14:textId="77777777" w:rsidR="000569E1" w:rsidRDefault="000569E1" w:rsidP="00A273D4"/>
        </w:tc>
        <w:tc>
          <w:tcPr>
            <w:tcW w:w="1680" w:type="dxa"/>
          </w:tcPr>
          <w:p w14:paraId="115F56A3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0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0"/>
              </w:rPr>
              <w:t>友達との関わり</w:t>
            </w:r>
          </w:p>
        </w:tc>
        <w:tc>
          <w:tcPr>
            <w:tcW w:w="7649" w:type="dxa"/>
          </w:tcPr>
          <w:p w14:paraId="118B6A88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友達と遊ぶことができる　・友達と遊ぶことは難しい　・一人で遊ぶ</w:t>
            </w:r>
          </w:p>
        </w:tc>
      </w:tr>
      <w:tr w:rsidR="000569E1" w14:paraId="7157E628" w14:textId="77777777" w:rsidTr="00A273D4">
        <w:trPr>
          <w:trHeight w:val="351"/>
          <w:jc w:val="center"/>
        </w:trPr>
        <w:tc>
          <w:tcPr>
            <w:tcW w:w="415" w:type="dxa"/>
            <w:vMerge/>
            <w:vAlign w:val="center"/>
          </w:tcPr>
          <w:p w14:paraId="2BAEED93" w14:textId="77777777" w:rsidR="000569E1" w:rsidRDefault="000569E1" w:rsidP="00A273D4"/>
        </w:tc>
        <w:tc>
          <w:tcPr>
            <w:tcW w:w="1680" w:type="dxa"/>
            <w:vMerge w:val="restart"/>
          </w:tcPr>
          <w:p w14:paraId="70DCDD17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パニック</w:t>
            </w:r>
          </w:p>
        </w:tc>
        <w:tc>
          <w:tcPr>
            <w:tcW w:w="7649" w:type="dxa"/>
          </w:tcPr>
          <w:p w14:paraId="641AC080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有　・　無</w:t>
            </w:r>
          </w:p>
        </w:tc>
      </w:tr>
      <w:tr w:rsidR="000569E1" w14:paraId="2708B396" w14:textId="77777777" w:rsidTr="00A273D4">
        <w:trPr>
          <w:trHeight w:val="784"/>
          <w:jc w:val="center"/>
        </w:trPr>
        <w:tc>
          <w:tcPr>
            <w:tcW w:w="415" w:type="dxa"/>
            <w:vMerge/>
            <w:vAlign w:val="center"/>
          </w:tcPr>
          <w:p w14:paraId="54258FCE" w14:textId="77777777" w:rsidR="000569E1" w:rsidRDefault="000569E1" w:rsidP="00A273D4"/>
        </w:tc>
        <w:tc>
          <w:tcPr>
            <w:tcW w:w="1680" w:type="dxa"/>
            <w:vMerge/>
          </w:tcPr>
          <w:p w14:paraId="400AB4AB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</w:p>
        </w:tc>
        <w:tc>
          <w:tcPr>
            <w:tcW w:w="7649" w:type="dxa"/>
          </w:tcPr>
          <w:p w14:paraId="75C1CDFF" w14:textId="77777777" w:rsidR="000569E1" w:rsidRDefault="000569E1" w:rsidP="00A273D4">
            <w:pPr>
              <w:ind w:firstLineChars="200" w:firstLine="42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hidden="0" allowOverlap="1" wp14:anchorId="6CF1BD6F" wp14:editId="10FD4E3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-1905</wp:posOffset>
                      </wp:positionV>
                      <wp:extent cx="239395" cy="188595"/>
                      <wp:effectExtent l="635" t="635" r="29845" b="1143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9395" cy="18859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80751" id="オブジェクト 0" o:spid="_x0000_s1026" style="position:absolute;left:0;text-align:left;margin-left:1.7pt;margin-top:-.15pt;width:18.85pt;height:14.85pt;rotation:90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coordsize="23939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" path="m,141446r168672,l168672,47149r-23574,l192246,r47149,47149l215821,47149r,141446l,188595,,141446xe" fillcolor="black [3213]" strokecolor="black [3213]">
                      <v:stroke joinstyle="miter"/>
                      <v:path arrowok="t" o:connecttype="custom" o:connectlocs="0,141446;168672,141446;168672,47149;145098,47149;192246,0;239395,47149;215821,47149;215821,188595;0,188595;0,141446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0288" behindDoc="0" locked="0" layoutInCell="1" hidden="0" allowOverlap="1" wp14:anchorId="60AEC722" wp14:editId="2C1A48CE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353060</wp:posOffset>
                      </wp:positionV>
                      <wp:extent cx="469900" cy="169545"/>
                      <wp:effectExtent l="635" t="635" r="29845" b="1143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69900" cy="16954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3FE5D" id="オブジェクト 0" o:spid="_x0000_s1026" style="position:absolute;left:0;text-align:left;margin-left:-7.75pt;margin-top:27.8pt;width:37pt;height:13.35pt;rotation:90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coordsize="46990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" path="m,127159r406321,l406321,42386r-21193,l427514,r42386,42386l448707,42386r,127159l,169545,,127159xe" fillcolor="black [3213]" strokecolor="black [3213]" strokeweight="1pt">
                      <v:stroke joinstyle="miter"/>
                      <v:path arrowok="t" o:connecttype="custom" o:connectlocs="0,127159;406321,127159;406321,42386;385128,42386;427514,0;469900,42386;448707,42386;448707,169545;0,169545;0,127159" o:connectangles="0,0,0,0,0,0,0,0,0,0"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パニックになりやすい場面</w:t>
            </w:r>
          </w:p>
        </w:tc>
      </w:tr>
      <w:tr w:rsidR="000569E1" w14:paraId="5A41BEE0" w14:textId="77777777" w:rsidTr="00A273D4">
        <w:trPr>
          <w:trHeight w:val="710"/>
          <w:jc w:val="center"/>
        </w:trPr>
        <w:tc>
          <w:tcPr>
            <w:tcW w:w="415" w:type="dxa"/>
            <w:vMerge/>
            <w:vAlign w:val="center"/>
          </w:tcPr>
          <w:p w14:paraId="13DE5664" w14:textId="77777777" w:rsidR="000569E1" w:rsidRDefault="000569E1" w:rsidP="00A273D4"/>
        </w:tc>
        <w:tc>
          <w:tcPr>
            <w:tcW w:w="1680" w:type="dxa"/>
            <w:vMerge/>
          </w:tcPr>
          <w:p w14:paraId="53A4E616" w14:textId="77777777" w:rsidR="000569E1" w:rsidRDefault="000569E1" w:rsidP="00A273D4"/>
        </w:tc>
        <w:tc>
          <w:tcPr>
            <w:tcW w:w="7649" w:type="dxa"/>
          </w:tcPr>
          <w:p w14:paraId="781BB6D3" w14:textId="77777777" w:rsidR="000569E1" w:rsidRDefault="000569E1" w:rsidP="00A273D4">
            <w:pPr>
              <w:ind w:firstLineChars="200" w:firstLine="440"/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パニック時の様子</w:t>
            </w:r>
          </w:p>
        </w:tc>
      </w:tr>
      <w:tr w:rsidR="000569E1" w14:paraId="0D6AF1DD" w14:textId="77777777" w:rsidTr="00A273D4">
        <w:trPr>
          <w:trHeight w:val="331"/>
          <w:jc w:val="center"/>
        </w:trPr>
        <w:tc>
          <w:tcPr>
            <w:tcW w:w="415" w:type="dxa"/>
            <w:vMerge/>
            <w:vAlign w:val="center"/>
          </w:tcPr>
          <w:p w14:paraId="27448BE4" w14:textId="77777777" w:rsidR="000569E1" w:rsidRDefault="000569E1" w:rsidP="00A273D4"/>
        </w:tc>
        <w:tc>
          <w:tcPr>
            <w:tcW w:w="1680" w:type="dxa"/>
            <w:vMerge w:val="restart"/>
          </w:tcPr>
          <w:p w14:paraId="0BB76E9E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こだわり</w:t>
            </w:r>
          </w:p>
        </w:tc>
        <w:tc>
          <w:tcPr>
            <w:tcW w:w="7649" w:type="dxa"/>
          </w:tcPr>
          <w:p w14:paraId="171B4D23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有　・　無</w:t>
            </w:r>
          </w:p>
        </w:tc>
      </w:tr>
      <w:tr w:rsidR="000569E1" w14:paraId="7DC9E88A" w14:textId="77777777" w:rsidTr="00A273D4">
        <w:trPr>
          <w:trHeight w:val="909"/>
          <w:jc w:val="center"/>
        </w:trPr>
        <w:tc>
          <w:tcPr>
            <w:tcW w:w="415" w:type="dxa"/>
            <w:vMerge/>
            <w:vAlign w:val="center"/>
          </w:tcPr>
          <w:p w14:paraId="5ACD5CF6" w14:textId="77777777" w:rsidR="000569E1" w:rsidRDefault="000569E1" w:rsidP="00A273D4"/>
        </w:tc>
        <w:tc>
          <w:tcPr>
            <w:tcW w:w="1680" w:type="dxa"/>
            <w:vMerge/>
          </w:tcPr>
          <w:p w14:paraId="1374339E" w14:textId="77777777" w:rsidR="000569E1" w:rsidRDefault="000569E1" w:rsidP="00A273D4"/>
        </w:tc>
        <w:tc>
          <w:tcPr>
            <w:tcW w:w="7649" w:type="dxa"/>
          </w:tcPr>
          <w:p w14:paraId="6BECFD9A" w14:textId="77777777" w:rsidR="000569E1" w:rsidRDefault="000569E1" w:rsidP="00A273D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1312" behindDoc="0" locked="0" layoutInCell="1" hidden="0" allowOverlap="1" wp14:anchorId="0767DE6E" wp14:editId="36CCE26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-2540</wp:posOffset>
                      </wp:positionV>
                      <wp:extent cx="239395" cy="188595"/>
                      <wp:effectExtent l="635" t="635" r="29845" b="11430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9395" cy="18859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D73A5" id="オブジェクト 0" o:spid="_x0000_s1026" style="position:absolute;left:0;text-align:left;margin-left:2.7pt;margin-top:-.2pt;width:18.85pt;height:14.85pt;rotation:90;z-index:25166131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coordsize="23939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" path="m,141446r168672,l168672,47149r-23574,l192246,r47149,47149l215821,47149r,141446l,188595,,141446xe" fillcolor="black [3213]" strokecolor="black [3213]">
                      <v:stroke joinstyle="miter"/>
                      <v:path arrowok="t" o:connecttype="custom" o:connectlocs="0,141446;168672,141446;168672,47149;145098,47149;192246,0;239395,47149;215821,47149;215821,188595;0,188595;0,141446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rPr>
                <w:rFonts w:ascii="UD デジタル 教科書体 NP-B" w:eastAsia="UD デジタル 教科書体 NP-B" w:hAnsi="UD デジタル 教科書体 NP-B" w:hint="eastAsia"/>
              </w:rPr>
              <w:t>具体的な場面や物、事</w:t>
            </w:r>
          </w:p>
        </w:tc>
      </w:tr>
      <w:tr w:rsidR="000569E1" w14:paraId="2E555424" w14:textId="77777777" w:rsidTr="00A273D4">
        <w:trPr>
          <w:jc w:val="center"/>
        </w:trPr>
        <w:tc>
          <w:tcPr>
            <w:tcW w:w="415" w:type="dxa"/>
            <w:vMerge/>
            <w:vAlign w:val="center"/>
          </w:tcPr>
          <w:p w14:paraId="45EAF00B" w14:textId="77777777" w:rsidR="000569E1" w:rsidRDefault="000569E1" w:rsidP="00A273D4"/>
        </w:tc>
        <w:tc>
          <w:tcPr>
            <w:tcW w:w="1680" w:type="dxa"/>
          </w:tcPr>
          <w:p w14:paraId="61079DDA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異物を食べる</w:t>
            </w:r>
          </w:p>
        </w:tc>
        <w:tc>
          <w:tcPr>
            <w:tcW w:w="7649" w:type="dxa"/>
          </w:tcPr>
          <w:p w14:paraId="7C3F9573" w14:textId="77777777" w:rsidR="000569E1" w:rsidRDefault="000569E1" w:rsidP="00A273D4">
            <w:pPr>
              <w:rPr>
                <w:rFonts w:ascii="UD デジタル 教科書体 NP-B" w:eastAsia="UD デジタル 教科書体 NP-B" w:hAnsi="UD デジタル 教科書体 NP-B"/>
                <w:sz w:val="22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2"/>
              </w:rPr>
              <w:t>無　・　有：具体的に【　　　　　　　　　　　　　　　　　　　　　　】</w:t>
            </w:r>
          </w:p>
        </w:tc>
      </w:tr>
    </w:tbl>
    <w:p w14:paraId="1A89AA32" w14:textId="77777777" w:rsidR="000569E1" w:rsidRDefault="000569E1" w:rsidP="000569E1"/>
    <w:p w14:paraId="2E52EDB9" w14:textId="77777777" w:rsidR="000569E1" w:rsidRDefault="000569E1" w:rsidP="000569E1">
      <w:r>
        <w:rPr>
          <w:rFonts w:ascii="UD デジタル 教科書体 NP-B" w:eastAsia="UD デジタル 教科書体 NP-B" w:hAnsi="UD デジタル 教科書体 NP-B" w:hint="eastAsia"/>
          <w:sz w:val="24"/>
        </w:rPr>
        <w:t>□　その他、相談したいこと・特に知らせておきたいことがあればお書き下さい。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6"/>
      </w:tblGrid>
      <w:tr w:rsidR="000569E1" w14:paraId="66773F46" w14:textId="77777777" w:rsidTr="00A273D4">
        <w:trPr>
          <w:trHeight w:val="1396"/>
          <w:jc w:val="center"/>
        </w:trPr>
        <w:tc>
          <w:tcPr>
            <w:tcW w:w="9746" w:type="dxa"/>
          </w:tcPr>
          <w:p w14:paraId="3E769678" w14:textId="77777777" w:rsidR="000569E1" w:rsidRDefault="000569E1" w:rsidP="00A273D4"/>
        </w:tc>
      </w:tr>
    </w:tbl>
    <w:p w14:paraId="07C35DCA" w14:textId="77777777" w:rsidR="000569E1" w:rsidRDefault="000569E1" w:rsidP="000569E1"/>
    <w:p w14:paraId="52520754" w14:textId="77777777" w:rsidR="000569E1" w:rsidRPr="000569E1" w:rsidRDefault="000569E1" w:rsidP="000569E1">
      <w:pPr>
        <w:tabs>
          <w:tab w:val="left" w:pos="2790"/>
        </w:tabs>
      </w:pPr>
    </w:p>
    <w:sectPr w:rsidR="000569E1" w:rsidRPr="000569E1" w:rsidSect="00E65FCB">
      <w:headerReference w:type="default" r:id="rId6"/>
      <w:pgSz w:w="11906" w:h="16838"/>
      <w:pgMar w:top="851" w:right="707" w:bottom="709" w:left="70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DB7F" w14:textId="77777777" w:rsidR="00F65010" w:rsidRDefault="00F65010" w:rsidP="006D0096">
      <w:pPr>
        <w:spacing w:line="240" w:lineRule="auto"/>
      </w:pPr>
      <w:r>
        <w:separator/>
      </w:r>
    </w:p>
  </w:endnote>
  <w:endnote w:type="continuationSeparator" w:id="0">
    <w:p w14:paraId="65212D50" w14:textId="77777777" w:rsidR="00F65010" w:rsidRDefault="00F65010" w:rsidP="006D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F882" w14:textId="77777777" w:rsidR="00F65010" w:rsidRDefault="00F65010" w:rsidP="006D0096">
      <w:pPr>
        <w:spacing w:line="240" w:lineRule="auto"/>
      </w:pPr>
      <w:r>
        <w:separator/>
      </w:r>
    </w:p>
  </w:footnote>
  <w:footnote w:type="continuationSeparator" w:id="0">
    <w:p w14:paraId="70FA7B72" w14:textId="77777777" w:rsidR="00F65010" w:rsidRDefault="00F65010" w:rsidP="006D0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C81" w14:textId="77777777" w:rsidR="006D0096" w:rsidRDefault="006D0096" w:rsidP="006D0096"/>
  <w:p w14:paraId="24AFF83D" w14:textId="561051CC" w:rsidR="006D0096" w:rsidRDefault="006D0096" w:rsidP="006D0096">
    <w:pPr>
      <w:rPr>
        <w:rFonts w:hint="eastAsia"/>
      </w:rPr>
    </w:pPr>
    <w:r>
      <w:rPr>
        <w:rFonts w:hint="eastAsia"/>
      </w:rPr>
      <w:t>※　別紙資料２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96"/>
    <w:rsid w:val="000569E1"/>
    <w:rsid w:val="006D0096"/>
    <w:rsid w:val="00B27F43"/>
    <w:rsid w:val="00E65FCB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4E574"/>
  <w15:chartTrackingRefBased/>
  <w15:docId w15:val="{80C5C088-DB1E-4CF6-BD2F-B377C141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96"/>
    <w:pPr>
      <w:spacing w:line="0" w:lineRule="atLeast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09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D0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096"/>
    <w:rPr>
      <w:rFonts w:cs="Times New Roman"/>
      <w:szCs w:val="20"/>
    </w:rPr>
  </w:style>
  <w:style w:type="table" w:customStyle="1" w:styleId="1">
    <w:name w:val="表（シンプル 1）"/>
    <w:basedOn w:val="a1"/>
    <w:rsid w:val="006D0096"/>
    <w:pPr>
      <w:spacing w:line="0" w:lineRule="atLeast"/>
      <w:jc w:val="both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kyo58@MUROYO.LOCAL</dc:creator>
  <cp:keywords/>
  <dc:description/>
  <cp:lastModifiedBy>kyo58@MUROYO.LOCAL</cp:lastModifiedBy>
  <cp:revision>1</cp:revision>
  <dcterms:created xsi:type="dcterms:W3CDTF">2023-05-31T23:31:00Z</dcterms:created>
  <dcterms:modified xsi:type="dcterms:W3CDTF">2023-06-01T00:18:00Z</dcterms:modified>
</cp:coreProperties>
</file>